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94A" w:rsidRDefault="001F094A">
      <w:pPr>
        <w:spacing w:line="400" w:lineRule="exact"/>
        <w:jc w:val="center"/>
        <w:rPr>
          <w:rFonts w:ascii="宋体" w:hAnsi="宋体" w:cs="宋体" w:hint="eastAsia"/>
          <w:b/>
          <w:bCs/>
          <w:sz w:val="32"/>
          <w:szCs w:val="32"/>
        </w:rPr>
      </w:pPr>
      <w:r w:rsidRPr="001F094A">
        <w:rPr>
          <w:rFonts w:ascii="宋体" w:hAnsi="宋体" w:cs="宋体" w:hint="eastAsia"/>
          <w:b/>
          <w:bCs/>
          <w:sz w:val="32"/>
          <w:szCs w:val="32"/>
        </w:rPr>
        <w:t>中南大学资源与安全工程学院朋辈心理互助会</w:t>
      </w:r>
    </w:p>
    <w:p w:rsidR="000870F2" w:rsidRDefault="001F094A">
      <w:pPr>
        <w:spacing w:line="400" w:lineRule="exact"/>
        <w:jc w:val="center"/>
        <w:rPr>
          <w:rFonts w:ascii="宋体" w:hAnsi="宋体" w:cs="宋体"/>
          <w:b/>
          <w:bCs/>
          <w:sz w:val="32"/>
          <w:szCs w:val="32"/>
        </w:rPr>
      </w:pPr>
      <w:bookmarkStart w:id="0" w:name="_GoBack"/>
      <w:bookmarkEnd w:id="0"/>
      <w:r w:rsidRPr="001F094A">
        <w:rPr>
          <w:rFonts w:ascii="宋体" w:hAnsi="宋体" w:cs="宋体" w:hint="eastAsia"/>
          <w:b/>
          <w:bCs/>
          <w:sz w:val="32"/>
          <w:szCs w:val="32"/>
        </w:rPr>
        <w:t>班级考核方案(2018-2019年度）</w:t>
      </w:r>
    </w:p>
    <w:p w:rsidR="000870F2" w:rsidRDefault="0016213D" w:rsidP="001F094A">
      <w:pPr>
        <w:numPr>
          <w:ilvl w:val="0"/>
          <w:numId w:val="1"/>
        </w:numPr>
        <w:spacing w:beforeLines="50" w:before="156" w:line="360" w:lineRule="auto"/>
        <w:ind w:firstLineChars="200" w:firstLine="562"/>
        <w:rPr>
          <w:rFonts w:ascii="宋体" w:hAnsi="宋体"/>
          <w:b/>
          <w:sz w:val="28"/>
          <w:szCs w:val="28"/>
        </w:rPr>
      </w:pPr>
      <w:r>
        <w:rPr>
          <w:rFonts w:ascii="宋体" w:hAnsi="宋体" w:hint="eastAsia"/>
          <w:b/>
          <w:sz w:val="28"/>
          <w:szCs w:val="28"/>
        </w:rPr>
        <w:t>考核总则</w:t>
      </w:r>
    </w:p>
    <w:p w:rsidR="000870F2" w:rsidRDefault="0016213D">
      <w:pPr>
        <w:spacing w:line="400" w:lineRule="exact"/>
        <w:ind w:firstLineChars="200" w:firstLine="480"/>
        <w:jc w:val="left"/>
        <w:rPr>
          <w:rFonts w:ascii="宋体" w:hAnsi="宋体" w:cs="宋体"/>
          <w:sz w:val="24"/>
          <w:szCs w:val="24"/>
        </w:rPr>
      </w:pPr>
      <w:r>
        <w:rPr>
          <w:rFonts w:ascii="宋体" w:hAnsi="宋体" w:cs="宋体" w:hint="eastAsia"/>
          <w:sz w:val="24"/>
          <w:szCs w:val="24"/>
        </w:rPr>
        <w:t>为了做到“一切为了学生的心理健康，为了一切学生的心理健康”，进一步配合学校和学院做好心理健康工作</w:t>
      </w:r>
      <w:r>
        <w:rPr>
          <w:rFonts w:ascii="宋体" w:hAnsi="宋体" w:cs="宋体" w:hint="eastAsia"/>
          <w:sz w:val="24"/>
          <w:szCs w:val="24"/>
        </w:rPr>
        <w:t xml:space="preserve">, </w:t>
      </w:r>
      <w:r>
        <w:rPr>
          <w:rFonts w:ascii="宋体" w:hAnsi="宋体" w:cs="宋体" w:hint="eastAsia"/>
          <w:sz w:val="24"/>
          <w:szCs w:val="24"/>
        </w:rPr>
        <w:t>并对各班进行公平、公正的考核，我院朋辈心理互助会特制定本考核细则。通过加强对班级的管理，</w:t>
      </w:r>
      <w:r>
        <w:rPr>
          <w:rFonts w:ascii="宋体" w:hAnsi="宋体" w:cs="宋体" w:hint="eastAsia"/>
          <w:sz w:val="24"/>
          <w:szCs w:val="24"/>
        </w:rPr>
        <w:t>从而</w:t>
      </w:r>
      <w:r>
        <w:rPr>
          <w:rFonts w:ascii="宋体" w:hAnsi="宋体" w:cs="宋体" w:hint="eastAsia"/>
          <w:sz w:val="24"/>
          <w:szCs w:val="24"/>
        </w:rPr>
        <w:t>充分调动各班同学</w:t>
      </w:r>
      <w:r>
        <w:rPr>
          <w:rFonts w:ascii="宋体" w:hAnsi="宋体" w:cs="宋体" w:hint="eastAsia"/>
          <w:sz w:val="24"/>
          <w:szCs w:val="24"/>
        </w:rPr>
        <w:t>参加</w:t>
      </w:r>
      <w:r>
        <w:rPr>
          <w:rFonts w:ascii="宋体" w:hAnsi="宋体" w:cs="宋体" w:hint="eastAsia"/>
          <w:sz w:val="24"/>
          <w:szCs w:val="24"/>
        </w:rPr>
        <w:t>心理健康活动的积极性</w:t>
      </w:r>
      <w:r>
        <w:rPr>
          <w:rFonts w:ascii="宋体" w:hAnsi="宋体" w:cs="宋体" w:hint="eastAsia"/>
          <w:sz w:val="24"/>
          <w:szCs w:val="24"/>
        </w:rPr>
        <w:t>和</w:t>
      </w:r>
      <w:r>
        <w:rPr>
          <w:rFonts w:ascii="宋体" w:hAnsi="宋体" w:cs="宋体" w:hint="eastAsia"/>
          <w:sz w:val="24"/>
          <w:szCs w:val="24"/>
        </w:rPr>
        <w:t>学习心理知识的主动性，提升各班同学</w:t>
      </w:r>
      <w:r>
        <w:rPr>
          <w:rFonts w:ascii="宋体" w:hAnsi="宋体" w:cs="宋体" w:hint="eastAsia"/>
          <w:sz w:val="24"/>
          <w:szCs w:val="24"/>
        </w:rPr>
        <w:t>的</w:t>
      </w:r>
      <w:r>
        <w:rPr>
          <w:rFonts w:ascii="宋体" w:hAnsi="宋体" w:cs="宋体" w:hint="eastAsia"/>
          <w:sz w:val="24"/>
          <w:szCs w:val="24"/>
        </w:rPr>
        <w:t>心理健康素质</w:t>
      </w:r>
      <w:r>
        <w:rPr>
          <w:rFonts w:ascii="宋体" w:hAnsi="宋体" w:cs="宋体" w:hint="eastAsia"/>
          <w:sz w:val="24"/>
          <w:szCs w:val="24"/>
        </w:rPr>
        <w:t>以及</w:t>
      </w:r>
      <w:r>
        <w:rPr>
          <w:rFonts w:ascii="宋体" w:hAnsi="宋体" w:cs="宋体" w:hint="eastAsia"/>
          <w:sz w:val="24"/>
          <w:szCs w:val="24"/>
        </w:rPr>
        <w:t>加强自我心理健康建设。</w:t>
      </w:r>
    </w:p>
    <w:p w:rsidR="000870F2" w:rsidRDefault="0016213D">
      <w:pPr>
        <w:numPr>
          <w:ilvl w:val="0"/>
          <w:numId w:val="1"/>
        </w:numPr>
        <w:spacing w:beforeLines="50" w:before="156" w:line="360" w:lineRule="auto"/>
        <w:ind w:firstLineChars="200" w:firstLine="562"/>
        <w:rPr>
          <w:rFonts w:ascii="宋体" w:hAnsi="宋体"/>
          <w:b/>
          <w:sz w:val="28"/>
          <w:szCs w:val="28"/>
        </w:rPr>
      </w:pPr>
      <w:r>
        <w:rPr>
          <w:rFonts w:ascii="宋体" w:hAnsi="宋体" w:hint="eastAsia"/>
          <w:b/>
          <w:sz w:val="28"/>
          <w:szCs w:val="28"/>
        </w:rPr>
        <w:t>评分细则</w:t>
      </w:r>
    </w:p>
    <w:p w:rsidR="000870F2" w:rsidRDefault="0016213D">
      <w:pPr>
        <w:numPr>
          <w:ilvl w:val="0"/>
          <w:numId w:val="2"/>
        </w:numPr>
        <w:spacing w:beforeLines="50" w:before="156" w:line="360" w:lineRule="auto"/>
        <w:ind w:firstLineChars="200" w:firstLine="482"/>
        <w:rPr>
          <w:b/>
          <w:sz w:val="24"/>
          <w:szCs w:val="24"/>
        </w:rPr>
      </w:pPr>
      <w:r>
        <w:rPr>
          <w:rFonts w:hint="eastAsia"/>
          <w:b/>
          <w:sz w:val="24"/>
          <w:szCs w:val="24"/>
        </w:rPr>
        <w:t>活动考核</w:t>
      </w:r>
    </w:p>
    <w:p w:rsidR="000870F2" w:rsidRDefault="0016213D">
      <w:pPr>
        <w:numPr>
          <w:ilvl w:val="0"/>
          <w:numId w:val="3"/>
        </w:numPr>
        <w:spacing w:line="400" w:lineRule="exact"/>
        <w:jc w:val="left"/>
        <w:rPr>
          <w:rFonts w:ascii="宋体" w:hAnsi="宋体" w:cs="宋体"/>
          <w:sz w:val="24"/>
          <w:szCs w:val="24"/>
        </w:rPr>
      </w:pPr>
      <w:r>
        <w:rPr>
          <w:rFonts w:ascii="宋体" w:hAnsi="宋体" w:cs="宋体" w:hint="eastAsia"/>
          <w:sz w:val="24"/>
          <w:szCs w:val="24"/>
        </w:rPr>
        <w:t>凡涉及到心助会有关活动，应参加的班级成员无故缺席者，每人次扣</w:t>
      </w:r>
      <w:r>
        <w:rPr>
          <w:rFonts w:ascii="宋体" w:hAnsi="宋体" w:cs="宋体" w:hint="eastAsia"/>
          <w:sz w:val="24"/>
          <w:szCs w:val="24"/>
        </w:rPr>
        <w:t>3</w:t>
      </w:r>
      <w:r>
        <w:rPr>
          <w:rFonts w:ascii="宋体" w:hAnsi="宋体" w:cs="宋体" w:hint="eastAsia"/>
          <w:sz w:val="24"/>
          <w:szCs w:val="24"/>
        </w:rPr>
        <w:t>分；迟到、早退者每人次扣</w:t>
      </w:r>
      <w:r>
        <w:rPr>
          <w:rFonts w:ascii="宋体" w:hAnsi="宋体" w:cs="宋体" w:hint="eastAsia"/>
          <w:sz w:val="24"/>
          <w:szCs w:val="24"/>
        </w:rPr>
        <w:t>2</w:t>
      </w:r>
      <w:r>
        <w:rPr>
          <w:rFonts w:ascii="宋体" w:hAnsi="宋体" w:cs="宋体" w:hint="eastAsia"/>
          <w:sz w:val="24"/>
          <w:szCs w:val="24"/>
        </w:rPr>
        <w:t>分；请假经批准者每人次</w:t>
      </w: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分；班级全员或班级代表整体缺席，每次扣</w:t>
      </w:r>
      <w:r>
        <w:rPr>
          <w:rFonts w:ascii="宋体" w:hAnsi="宋体" w:cs="宋体"/>
          <w:sz w:val="24"/>
          <w:szCs w:val="24"/>
        </w:rPr>
        <w:t>15</w:t>
      </w:r>
      <w:r>
        <w:rPr>
          <w:rFonts w:ascii="宋体" w:hAnsi="宋体" w:cs="宋体" w:hint="eastAsia"/>
          <w:sz w:val="24"/>
          <w:szCs w:val="24"/>
        </w:rPr>
        <w:t>分，整体缺席两次以上取消该班、该班互助队长学年评优资格；</w:t>
      </w:r>
    </w:p>
    <w:p w:rsidR="000870F2" w:rsidRDefault="0016213D">
      <w:pPr>
        <w:numPr>
          <w:ilvl w:val="0"/>
          <w:numId w:val="3"/>
        </w:numPr>
        <w:spacing w:line="400" w:lineRule="exact"/>
        <w:jc w:val="left"/>
        <w:rPr>
          <w:rFonts w:ascii="宋体" w:hAnsi="宋体" w:cs="宋体"/>
          <w:sz w:val="24"/>
          <w:szCs w:val="24"/>
        </w:rPr>
      </w:pPr>
      <w:r>
        <w:rPr>
          <w:rFonts w:ascii="宋体" w:hAnsi="宋体" w:cs="宋体" w:hint="eastAsia"/>
          <w:sz w:val="24"/>
          <w:szCs w:val="24"/>
        </w:rPr>
        <w:t>班级同学积极报名参与各项活动的人数超过</w:t>
      </w:r>
      <w:r>
        <w:rPr>
          <w:rFonts w:ascii="宋体" w:hAnsi="宋体" w:cs="宋体"/>
          <w:color w:val="000000"/>
          <w:sz w:val="24"/>
          <w:szCs w:val="24"/>
        </w:rPr>
        <w:t>指定参与人数时</w:t>
      </w:r>
      <w:r>
        <w:rPr>
          <w:rFonts w:ascii="宋体" w:hAnsi="宋体" w:cs="宋体" w:hint="eastAsia"/>
          <w:color w:val="000000"/>
          <w:sz w:val="24"/>
          <w:szCs w:val="24"/>
        </w:rPr>
        <w:t>，</w:t>
      </w:r>
      <w:r>
        <w:rPr>
          <w:rFonts w:ascii="宋体" w:hAnsi="宋体" w:cs="宋体" w:hint="eastAsia"/>
          <w:sz w:val="24"/>
          <w:szCs w:val="24"/>
        </w:rPr>
        <w:t>每人次加</w:t>
      </w:r>
      <w:r>
        <w:rPr>
          <w:rFonts w:ascii="宋体" w:hAnsi="宋体" w:cs="宋体" w:hint="eastAsia"/>
          <w:sz w:val="24"/>
          <w:szCs w:val="24"/>
        </w:rPr>
        <w:t>1</w:t>
      </w:r>
      <w:r>
        <w:rPr>
          <w:rFonts w:ascii="宋体" w:hAnsi="宋体" w:cs="宋体" w:hint="eastAsia"/>
          <w:sz w:val="24"/>
          <w:szCs w:val="24"/>
        </w:rPr>
        <w:t>分；</w:t>
      </w:r>
    </w:p>
    <w:p w:rsidR="000870F2" w:rsidRDefault="0016213D">
      <w:pPr>
        <w:numPr>
          <w:ilvl w:val="0"/>
          <w:numId w:val="3"/>
        </w:numPr>
        <w:spacing w:line="400" w:lineRule="exact"/>
        <w:jc w:val="left"/>
        <w:rPr>
          <w:rFonts w:ascii="宋体" w:hAnsi="宋体" w:cs="宋体"/>
          <w:sz w:val="24"/>
          <w:szCs w:val="24"/>
        </w:rPr>
      </w:pPr>
      <w:r>
        <w:rPr>
          <w:rFonts w:ascii="宋体" w:hAnsi="宋体" w:cs="宋体" w:hint="eastAsia"/>
          <w:sz w:val="24"/>
          <w:szCs w:val="24"/>
        </w:rPr>
        <w:t>在活动开办期间，所在班级同学存在有损学院形象行为，或不积极配合工作开展者，扣</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分；</w:t>
      </w:r>
      <w:r>
        <w:rPr>
          <w:rFonts w:ascii="宋体" w:hAnsi="宋体" w:cs="宋体"/>
          <w:sz w:val="24"/>
          <w:szCs w:val="24"/>
        </w:rPr>
        <w:t xml:space="preserve"> </w:t>
      </w:r>
    </w:p>
    <w:p w:rsidR="000870F2" w:rsidRDefault="0016213D">
      <w:pPr>
        <w:pStyle w:val="a6"/>
        <w:numPr>
          <w:ilvl w:val="0"/>
          <w:numId w:val="3"/>
        </w:numPr>
        <w:spacing w:line="400" w:lineRule="exact"/>
        <w:ind w:firstLineChars="0"/>
        <w:jc w:val="left"/>
        <w:rPr>
          <w:rFonts w:ascii="宋体" w:hAnsi="宋体" w:cs="宋体"/>
          <w:sz w:val="24"/>
        </w:rPr>
      </w:pPr>
      <w:r>
        <w:rPr>
          <w:rFonts w:ascii="宋体" w:hAnsi="宋体" w:cs="宋体" w:hint="eastAsia"/>
          <w:sz w:val="24"/>
        </w:rPr>
        <w:t>班级成员</w:t>
      </w:r>
      <w:r>
        <w:rPr>
          <w:rFonts w:ascii="宋体" w:hAnsi="宋体" w:cs="宋体" w:hint="eastAsia"/>
          <w:sz w:val="24"/>
        </w:rPr>
        <w:t>在活动中</w:t>
      </w:r>
      <w:r>
        <w:rPr>
          <w:rFonts w:ascii="宋体" w:hAnsi="宋体" w:cs="宋体" w:hint="eastAsia"/>
          <w:sz w:val="24"/>
        </w:rPr>
        <w:t>提出实用性、创新性</w:t>
      </w:r>
      <w:r>
        <w:rPr>
          <w:rFonts w:ascii="宋体" w:hAnsi="宋体" w:cs="宋体" w:hint="eastAsia"/>
          <w:sz w:val="24"/>
        </w:rPr>
        <w:t>和</w:t>
      </w:r>
      <w:r>
        <w:rPr>
          <w:rFonts w:ascii="宋体" w:hAnsi="宋体" w:cs="宋体" w:hint="eastAsia"/>
          <w:sz w:val="24"/>
        </w:rPr>
        <w:t>可行性的建议，若经采纳，对该班级加</w:t>
      </w:r>
      <w:r>
        <w:rPr>
          <w:rFonts w:ascii="宋体" w:hAnsi="宋体" w:cs="宋体" w:hint="eastAsia"/>
          <w:sz w:val="24"/>
        </w:rPr>
        <w:t>2</w:t>
      </w:r>
      <w:r>
        <w:rPr>
          <w:rFonts w:ascii="宋体" w:hAnsi="宋体" w:cs="宋体" w:hint="eastAsia"/>
          <w:sz w:val="24"/>
        </w:rPr>
        <w:t>分；</w:t>
      </w:r>
    </w:p>
    <w:p w:rsidR="000870F2" w:rsidRDefault="0016213D">
      <w:pPr>
        <w:pStyle w:val="a6"/>
        <w:numPr>
          <w:ilvl w:val="0"/>
          <w:numId w:val="3"/>
        </w:numPr>
        <w:spacing w:line="400" w:lineRule="exact"/>
        <w:ind w:firstLineChars="0"/>
        <w:jc w:val="left"/>
        <w:rPr>
          <w:rFonts w:ascii="宋体" w:hAnsi="宋体" w:cs="宋体"/>
          <w:sz w:val="24"/>
        </w:rPr>
      </w:pPr>
      <w:r>
        <w:rPr>
          <w:rFonts w:ascii="宋体" w:hAnsi="宋体" w:cs="宋体" w:hint="eastAsia"/>
          <w:sz w:val="24"/>
        </w:rPr>
        <w:t>班级参与院心助会举办的活动和比赛，获一等奖加</w:t>
      </w:r>
      <w:r>
        <w:rPr>
          <w:rFonts w:ascii="宋体" w:hAnsi="宋体" w:cs="宋体" w:hint="eastAsia"/>
          <w:sz w:val="24"/>
        </w:rPr>
        <w:t>5</w:t>
      </w:r>
      <w:r>
        <w:rPr>
          <w:rFonts w:ascii="宋体" w:hAnsi="宋体" w:cs="宋体" w:hint="eastAsia"/>
          <w:sz w:val="24"/>
        </w:rPr>
        <w:t>分，二等奖加</w:t>
      </w:r>
      <w:r>
        <w:rPr>
          <w:rFonts w:ascii="宋体" w:hAnsi="宋体" w:cs="宋体" w:hint="eastAsia"/>
          <w:sz w:val="24"/>
        </w:rPr>
        <w:t>4</w:t>
      </w:r>
      <w:r>
        <w:rPr>
          <w:rFonts w:ascii="宋体" w:hAnsi="宋体" w:cs="宋体" w:hint="eastAsia"/>
          <w:sz w:val="24"/>
        </w:rPr>
        <w:t>分，三等奖加</w:t>
      </w:r>
      <w:r>
        <w:rPr>
          <w:rFonts w:ascii="宋体" w:hAnsi="宋体" w:cs="宋体" w:hint="eastAsia"/>
          <w:sz w:val="24"/>
        </w:rPr>
        <w:t>3</w:t>
      </w:r>
      <w:r>
        <w:rPr>
          <w:rFonts w:ascii="宋体" w:hAnsi="宋体" w:cs="宋体" w:hint="eastAsia"/>
          <w:sz w:val="24"/>
        </w:rPr>
        <w:t>分；</w:t>
      </w:r>
    </w:p>
    <w:p w:rsidR="000870F2" w:rsidRDefault="0016213D">
      <w:pPr>
        <w:pStyle w:val="a6"/>
        <w:numPr>
          <w:ilvl w:val="0"/>
          <w:numId w:val="3"/>
        </w:numPr>
        <w:spacing w:line="400" w:lineRule="exact"/>
        <w:ind w:firstLineChars="0"/>
        <w:jc w:val="left"/>
        <w:rPr>
          <w:rFonts w:ascii="宋体" w:hAnsi="宋体" w:cs="宋体"/>
          <w:sz w:val="24"/>
        </w:rPr>
      </w:pPr>
      <w:r>
        <w:rPr>
          <w:rFonts w:ascii="宋体" w:hAnsi="宋体" w:cs="宋体" w:hint="eastAsia"/>
          <w:sz w:val="24"/>
        </w:rPr>
        <w:t>班级代表学院参加校级举办的心理活动，获一等奖加</w:t>
      </w:r>
      <w:r>
        <w:rPr>
          <w:rFonts w:ascii="宋体" w:hAnsi="宋体" w:cs="宋体" w:hint="eastAsia"/>
          <w:sz w:val="24"/>
        </w:rPr>
        <w:t>10</w:t>
      </w:r>
      <w:r>
        <w:rPr>
          <w:rFonts w:ascii="宋体" w:hAnsi="宋体" w:cs="宋体" w:hint="eastAsia"/>
          <w:sz w:val="24"/>
        </w:rPr>
        <w:t>分，二等奖加</w:t>
      </w:r>
      <w:r>
        <w:rPr>
          <w:rFonts w:ascii="宋体" w:hAnsi="宋体" w:cs="宋体" w:hint="eastAsia"/>
          <w:sz w:val="24"/>
        </w:rPr>
        <w:t>8</w:t>
      </w:r>
      <w:r>
        <w:rPr>
          <w:rFonts w:ascii="宋体" w:hAnsi="宋体" w:cs="宋体" w:hint="eastAsia"/>
          <w:sz w:val="24"/>
        </w:rPr>
        <w:t>分，三等奖加</w:t>
      </w:r>
      <w:r>
        <w:rPr>
          <w:rFonts w:ascii="宋体" w:hAnsi="宋体" w:cs="宋体" w:hint="eastAsia"/>
          <w:sz w:val="24"/>
        </w:rPr>
        <w:t>6</w:t>
      </w:r>
      <w:r>
        <w:rPr>
          <w:rFonts w:ascii="宋体" w:hAnsi="宋体" w:cs="宋体" w:hint="eastAsia"/>
          <w:sz w:val="24"/>
        </w:rPr>
        <w:t>分；</w:t>
      </w:r>
    </w:p>
    <w:p w:rsidR="000870F2" w:rsidRDefault="0016213D">
      <w:pPr>
        <w:pStyle w:val="a6"/>
        <w:numPr>
          <w:ilvl w:val="0"/>
          <w:numId w:val="3"/>
        </w:numPr>
        <w:spacing w:line="400" w:lineRule="exact"/>
        <w:ind w:firstLineChars="0"/>
        <w:jc w:val="left"/>
        <w:rPr>
          <w:rFonts w:ascii="宋体" w:hAnsi="宋体" w:cs="宋体"/>
          <w:color w:val="36363D"/>
          <w:sz w:val="24"/>
        </w:rPr>
      </w:pPr>
      <w:r>
        <w:rPr>
          <w:rFonts w:ascii="宋体" w:hAnsi="宋体" w:cs="宋体" w:hint="eastAsia"/>
          <w:color w:val="36363D"/>
          <w:sz w:val="24"/>
        </w:rPr>
        <w:t>积极组织心理素质拓展活动、或心理班会等活动，有效促进同学心理素质提升的班级，以活动申报、主题选取、活动效果、活动宣传为根据，给予</w:t>
      </w:r>
      <w:r>
        <w:rPr>
          <w:rFonts w:ascii="宋体" w:hAnsi="宋体" w:cs="宋体" w:hint="eastAsia"/>
          <w:color w:val="36363D"/>
          <w:sz w:val="24"/>
        </w:rPr>
        <w:t>6</w:t>
      </w:r>
      <w:r>
        <w:rPr>
          <w:rFonts w:ascii="宋体" w:hAnsi="宋体" w:cs="宋体" w:hint="eastAsia"/>
          <w:color w:val="36363D"/>
          <w:sz w:val="24"/>
        </w:rPr>
        <w:t>～</w:t>
      </w:r>
      <w:r>
        <w:rPr>
          <w:rFonts w:ascii="宋体" w:hAnsi="宋体" w:cs="宋体" w:hint="eastAsia"/>
          <w:color w:val="36363D"/>
          <w:sz w:val="24"/>
        </w:rPr>
        <w:t>8</w:t>
      </w:r>
      <w:r>
        <w:rPr>
          <w:rFonts w:ascii="宋体" w:hAnsi="宋体" w:cs="宋体" w:hint="eastAsia"/>
          <w:color w:val="36363D"/>
          <w:sz w:val="24"/>
        </w:rPr>
        <w:t>分的加分。</w:t>
      </w:r>
    </w:p>
    <w:p w:rsidR="000870F2" w:rsidRDefault="0016213D">
      <w:pPr>
        <w:numPr>
          <w:ilvl w:val="0"/>
          <w:numId w:val="2"/>
        </w:numPr>
        <w:spacing w:beforeLines="50" w:before="156" w:line="360" w:lineRule="auto"/>
        <w:ind w:firstLineChars="200" w:firstLine="482"/>
        <w:rPr>
          <w:b/>
          <w:sz w:val="24"/>
          <w:szCs w:val="24"/>
        </w:rPr>
      </w:pPr>
      <w:r>
        <w:rPr>
          <w:rFonts w:hint="eastAsia"/>
          <w:b/>
          <w:sz w:val="24"/>
          <w:szCs w:val="24"/>
        </w:rPr>
        <w:t>日常考核</w:t>
      </w:r>
    </w:p>
    <w:p w:rsidR="000870F2" w:rsidRDefault="0016213D">
      <w:pPr>
        <w:pStyle w:val="1"/>
        <w:numPr>
          <w:ilvl w:val="0"/>
          <w:numId w:val="4"/>
        </w:numPr>
        <w:spacing w:line="400" w:lineRule="exact"/>
        <w:ind w:firstLineChars="0"/>
        <w:jc w:val="left"/>
        <w:rPr>
          <w:rFonts w:ascii="宋体" w:hAnsi="宋体" w:cs="宋体"/>
          <w:sz w:val="24"/>
        </w:rPr>
      </w:pPr>
      <w:r>
        <w:rPr>
          <w:rFonts w:ascii="宋体" w:hAnsi="宋体" w:cs="宋体" w:hint="eastAsia"/>
          <w:sz w:val="24"/>
        </w:rPr>
        <w:t>班级有心理问题者，及时向心助会反馈的班级，根据情况加</w:t>
      </w:r>
      <w:r>
        <w:rPr>
          <w:rFonts w:ascii="宋体" w:hAnsi="宋体" w:cs="宋体" w:hint="eastAsia"/>
          <w:sz w:val="24"/>
        </w:rPr>
        <w:t>5</w:t>
      </w:r>
      <w:r>
        <w:rPr>
          <w:rFonts w:ascii="宋体" w:hAnsi="宋体" w:cs="宋体" w:hint="eastAsia"/>
          <w:sz w:val="24"/>
        </w:rPr>
        <w:t>～</w:t>
      </w:r>
      <w:r>
        <w:rPr>
          <w:rFonts w:ascii="宋体" w:hAnsi="宋体" w:cs="宋体" w:hint="eastAsia"/>
          <w:sz w:val="24"/>
        </w:rPr>
        <w:t>10</w:t>
      </w:r>
      <w:r>
        <w:rPr>
          <w:rFonts w:ascii="宋体" w:hAnsi="宋体" w:cs="宋体" w:hint="eastAsia"/>
          <w:sz w:val="24"/>
        </w:rPr>
        <w:t>分；反馈未及时上报，造成不良后果者，根据情况扣</w:t>
      </w:r>
      <w:r>
        <w:rPr>
          <w:rFonts w:ascii="宋体" w:hAnsi="宋体" w:cs="宋体" w:hint="eastAsia"/>
          <w:sz w:val="24"/>
        </w:rPr>
        <w:t>5</w:t>
      </w:r>
      <w:r>
        <w:rPr>
          <w:rFonts w:ascii="宋体" w:hAnsi="宋体" w:cs="宋体" w:hint="eastAsia"/>
          <w:sz w:val="24"/>
        </w:rPr>
        <w:t>～</w:t>
      </w:r>
      <w:r>
        <w:rPr>
          <w:rFonts w:ascii="宋体" w:hAnsi="宋体" w:cs="宋体" w:hint="eastAsia"/>
          <w:sz w:val="24"/>
        </w:rPr>
        <w:t>10</w:t>
      </w:r>
      <w:r>
        <w:rPr>
          <w:rFonts w:ascii="宋体" w:hAnsi="宋体" w:cs="宋体" w:hint="eastAsia"/>
          <w:sz w:val="24"/>
        </w:rPr>
        <w:t>分，造成严重后果者给予警告和批评，并取消该班级、该班互助队长学年评优资格；</w:t>
      </w:r>
    </w:p>
    <w:p w:rsidR="000870F2" w:rsidRDefault="0016213D">
      <w:pPr>
        <w:pStyle w:val="1"/>
        <w:numPr>
          <w:ilvl w:val="0"/>
          <w:numId w:val="4"/>
        </w:numPr>
        <w:spacing w:line="400" w:lineRule="exact"/>
        <w:ind w:firstLineChars="0"/>
        <w:jc w:val="left"/>
        <w:rPr>
          <w:rFonts w:ascii="宋体" w:hAnsi="宋体" w:cs="宋体"/>
          <w:sz w:val="24"/>
        </w:rPr>
      </w:pPr>
      <w:r>
        <w:rPr>
          <w:rFonts w:ascii="宋体" w:hAnsi="宋体" w:cs="宋体" w:hint="eastAsia"/>
          <w:sz w:val="24"/>
        </w:rPr>
        <w:t>主动协助其他班级或院心助会做好同学的思想工作，解决同学的心理困扰者，</w:t>
      </w:r>
      <w:r>
        <w:rPr>
          <w:rFonts w:ascii="宋体" w:hAnsi="宋体" w:cs="宋体" w:hint="eastAsia"/>
          <w:sz w:val="24"/>
        </w:rPr>
        <w:lastRenderedPageBreak/>
        <w:t>可对该班级加</w:t>
      </w:r>
      <w:r>
        <w:rPr>
          <w:rFonts w:ascii="宋体" w:hAnsi="宋体" w:cs="宋体" w:hint="eastAsia"/>
          <w:sz w:val="24"/>
        </w:rPr>
        <w:t>3</w:t>
      </w:r>
      <w:r>
        <w:rPr>
          <w:rFonts w:ascii="宋体" w:hAnsi="宋体" w:cs="宋体" w:hint="eastAsia"/>
          <w:sz w:val="24"/>
        </w:rPr>
        <w:t>分；成效显著者，可对该班级加</w:t>
      </w:r>
      <w:r>
        <w:rPr>
          <w:rFonts w:ascii="宋体" w:hAnsi="宋体" w:cs="宋体" w:hint="eastAsia"/>
          <w:sz w:val="24"/>
        </w:rPr>
        <w:t>5</w:t>
      </w:r>
      <w:r>
        <w:rPr>
          <w:rFonts w:ascii="宋体" w:hAnsi="宋体" w:cs="宋体" w:hint="eastAsia"/>
          <w:sz w:val="24"/>
        </w:rPr>
        <w:t>分；</w:t>
      </w:r>
    </w:p>
    <w:p w:rsidR="000870F2" w:rsidRDefault="0016213D">
      <w:pPr>
        <w:pStyle w:val="1"/>
        <w:numPr>
          <w:ilvl w:val="0"/>
          <w:numId w:val="4"/>
        </w:numPr>
        <w:spacing w:line="400" w:lineRule="exact"/>
        <w:ind w:firstLineChars="0"/>
        <w:jc w:val="left"/>
        <w:rPr>
          <w:rFonts w:ascii="宋体" w:hAnsi="宋体" w:cs="宋体"/>
          <w:sz w:val="24"/>
        </w:rPr>
      </w:pPr>
      <w:r>
        <w:rPr>
          <w:rFonts w:ascii="宋体" w:hAnsi="宋体" w:cs="宋体" w:hint="eastAsia"/>
          <w:sz w:val="24"/>
        </w:rPr>
        <w:t>班级通过班级</w:t>
      </w:r>
      <w:r>
        <w:rPr>
          <w:rFonts w:ascii="宋体" w:hAnsi="宋体" w:cs="宋体" w:hint="eastAsia"/>
          <w:sz w:val="24"/>
        </w:rPr>
        <w:t>QQ</w:t>
      </w:r>
      <w:r>
        <w:rPr>
          <w:rFonts w:ascii="宋体" w:hAnsi="宋体" w:cs="宋体" w:hint="eastAsia"/>
          <w:sz w:val="24"/>
        </w:rPr>
        <w:t>、班级微博等新媒体宣传大学生心理</w:t>
      </w:r>
      <w:r>
        <w:rPr>
          <w:rFonts w:ascii="宋体" w:hAnsi="宋体" w:cs="宋体" w:hint="eastAsia"/>
          <w:sz w:val="24"/>
        </w:rPr>
        <w:t>健康知识</w:t>
      </w:r>
      <w:r>
        <w:rPr>
          <w:rFonts w:ascii="宋体" w:hAnsi="宋体" w:cs="宋体" w:hint="eastAsia"/>
          <w:sz w:val="24"/>
        </w:rPr>
        <w:t>或</w:t>
      </w:r>
      <w:r>
        <w:rPr>
          <w:rFonts w:ascii="宋体" w:hAnsi="宋体" w:cs="宋体" w:hint="eastAsia"/>
          <w:sz w:val="24"/>
        </w:rPr>
        <w:t>心助会相关活动者，加</w:t>
      </w:r>
      <w:r>
        <w:rPr>
          <w:rFonts w:ascii="宋体" w:hAnsi="宋体" w:cs="宋体" w:hint="eastAsia"/>
          <w:sz w:val="24"/>
        </w:rPr>
        <w:t>5</w:t>
      </w:r>
      <w:r>
        <w:rPr>
          <w:rFonts w:ascii="宋体" w:hAnsi="宋体" w:cs="宋体" w:hint="eastAsia"/>
          <w:sz w:val="24"/>
        </w:rPr>
        <w:t>分；向心助会进行投稿，包括特色心理小贴士</w:t>
      </w:r>
      <w:r>
        <w:rPr>
          <w:rFonts w:ascii="宋体" w:hAnsi="宋体" w:cs="宋体" w:hint="eastAsia"/>
          <w:sz w:val="24"/>
        </w:rPr>
        <w:t>和</w:t>
      </w:r>
      <w:r>
        <w:rPr>
          <w:rFonts w:ascii="宋体" w:hAnsi="宋体" w:cs="宋体" w:hint="eastAsia"/>
          <w:sz w:val="24"/>
        </w:rPr>
        <w:t>班级特色活动新闻稿等</w:t>
      </w:r>
      <w:r>
        <w:rPr>
          <w:rFonts w:ascii="宋体" w:hAnsi="宋体" w:cs="宋体" w:hint="eastAsia"/>
          <w:sz w:val="24"/>
        </w:rPr>
        <w:t>，</w:t>
      </w:r>
      <w:r>
        <w:rPr>
          <w:rFonts w:ascii="宋体" w:hAnsi="宋体" w:cs="宋体" w:hint="eastAsia"/>
          <w:sz w:val="24"/>
        </w:rPr>
        <w:t>每次投稿视</w:t>
      </w:r>
      <w:r>
        <w:rPr>
          <w:rFonts w:ascii="宋体" w:hAnsi="宋体" w:cs="宋体" w:hint="eastAsia"/>
          <w:sz w:val="24"/>
        </w:rPr>
        <w:t>投稿质量</w:t>
      </w:r>
      <w:r>
        <w:rPr>
          <w:rFonts w:ascii="宋体" w:hAnsi="宋体" w:cs="宋体" w:hint="eastAsia"/>
          <w:sz w:val="24"/>
        </w:rPr>
        <w:t>给予</w:t>
      </w:r>
      <w:r>
        <w:rPr>
          <w:rFonts w:ascii="宋体" w:hAnsi="宋体" w:cs="宋体" w:hint="eastAsia"/>
          <w:sz w:val="24"/>
        </w:rPr>
        <w:t>2-5</w:t>
      </w:r>
      <w:r>
        <w:rPr>
          <w:rFonts w:ascii="宋体" w:hAnsi="宋体" w:cs="宋体" w:hint="eastAsia"/>
          <w:sz w:val="24"/>
        </w:rPr>
        <w:t>加分</w:t>
      </w:r>
      <w:r>
        <w:rPr>
          <w:rFonts w:ascii="宋体" w:hAnsi="宋体" w:cs="宋体" w:hint="eastAsia"/>
          <w:sz w:val="24"/>
        </w:rPr>
        <w:t>:</w:t>
      </w:r>
      <w:r>
        <w:rPr>
          <w:rFonts w:ascii="宋体" w:hAnsi="宋体" w:cs="宋体" w:hint="eastAsia"/>
          <w:color w:val="000000"/>
          <w:sz w:val="24"/>
        </w:rPr>
        <w:t>其中，予以递交但未被采纳的班级，加</w:t>
      </w:r>
      <w:r>
        <w:rPr>
          <w:rFonts w:ascii="宋体" w:hAnsi="宋体" w:cs="宋体" w:hint="eastAsia"/>
          <w:color w:val="000000"/>
          <w:sz w:val="24"/>
        </w:rPr>
        <w:t>1</w:t>
      </w:r>
      <w:r>
        <w:rPr>
          <w:rFonts w:ascii="宋体" w:hAnsi="宋体" w:cs="宋体" w:hint="eastAsia"/>
          <w:color w:val="000000"/>
          <w:sz w:val="24"/>
        </w:rPr>
        <w:t>分；递交后经学院采的班级，加</w:t>
      </w:r>
      <w:r>
        <w:rPr>
          <w:rFonts w:ascii="宋体" w:hAnsi="宋体" w:cs="宋体" w:hint="eastAsia"/>
          <w:color w:val="000000"/>
          <w:sz w:val="24"/>
        </w:rPr>
        <w:t>3</w:t>
      </w:r>
      <w:r>
        <w:rPr>
          <w:rFonts w:ascii="宋体" w:hAnsi="宋体" w:cs="宋体" w:hint="eastAsia"/>
          <w:color w:val="000000"/>
          <w:sz w:val="24"/>
        </w:rPr>
        <w:t>分；递交后被学校采纳的班级，加</w:t>
      </w:r>
      <w:r>
        <w:rPr>
          <w:rFonts w:ascii="宋体" w:hAnsi="宋体" w:cs="宋体" w:hint="eastAsia"/>
          <w:color w:val="000000"/>
          <w:sz w:val="24"/>
        </w:rPr>
        <w:t>5</w:t>
      </w:r>
      <w:r>
        <w:rPr>
          <w:rFonts w:ascii="宋体" w:hAnsi="宋体" w:cs="宋体" w:hint="eastAsia"/>
          <w:color w:val="000000"/>
          <w:sz w:val="24"/>
        </w:rPr>
        <w:t>分；</w:t>
      </w:r>
    </w:p>
    <w:p w:rsidR="000870F2" w:rsidRDefault="0016213D">
      <w:pPr>
        <w:pStyle w:val="1"/>
        <w:numPr>
          <w:ilvl w:val="0"/>
          <w:numId w:val="4"/>
        </w:numPr>
        <w:spacing w:line="400" w:lineRule="exact"/>
        <w:ind w:firstLineChars="0"/>
        <w:jc w:val="left"/>
        <w:rPr>
          <w:rFonts w:ascii="宋体" w:hAnsi="宋体" w:cs="宋体"/>
          <w:sz w:val="24"/>
        </w:rPr>
      </w:pPr>
      <w:r>
        <w:rPr>
          <w:rFonts w:ascii="宋体" w:hAnsi="宋体" w:cs="宋体" w:hint="eastAsia"/>
          <w:sz w:val="24"/>
        </w:rPr>
        <w:t>根据</w:t>
      </w:r>
      <w:r>
        <w:rPr>
          <w:rFonts w:ascii="宋体" w:hAnsi="宋体" w:cs="宋体" w:hint="eastAsia"/>
          <w:sz w:val="24"/>
        </w:rPr>
        <w:t>朋辈心理互助队长工作记录本</w:t>
      </w:r>
      <w:r>
        <w:rPr>
          <w:rFonts w:ascii="宋体" w:hAnsi="宋体" w:cs="宋体" w:hint="eastAsia"/>
          <w:sz w:val="24"/>
        </w:rPr>
        <w:t>中</w:t>
      </w:r>
      <w:r>
        <w:rPr>
          <w:rFonts w:ascii="宋体" w:hAnsi="宋体" w:cs="宋体" w:hint="eastAsia"/>
          <w:sz w:val="24"/>
        </w:rPr>
        <w:t>的</w:t>
      </w:r>
      <w:r>
        <w:rPr>
          <w:rFonts w:ascii="宋体" w:hAnsi="宋体" w:cs="宋体" w:hint="eastAsia"/>
          <w:sz w:val="24"/>
        </w:rPr>
        <w:t>记录</w:t>
      </w:r>
      <w:r>
        <w:rPr>
          <w:rFonts w:ascii="宋体" w:hAnsi="宋体" w:cs="宋体" w:hint="eastAsia"/>
          <w:sz w:val="24"/>
        </w:rPr>
        <w:t>和</w:t>
      </w:r>
      <w:r>
        <w:rPr>
          <w:rFonts w:ascii="宋体" w:hAnsi="宋体" w:cs="宋体" w:hint="eastAsia"/>
          <w:sz w:val="24"/>
        </w:rPr>
        <w:t>总结的班级情况</w:t>
      </w:r>
      <w:r>
        <w:rPr>
          <w:rFonts w:ascii="宋体" w:hAnsi="宋体" w:cs="宋体" w:hint="eastAsia"/>
          <w:sz w:val="24"/>
        </w:rPr>
        <w:t>，</w:t>
      </w:r>
      <w:r>
        <w:rPr>
          <w:rFonts w:ascii="宋体" w:hAnsi="宋体" w:cs="宋体" w:hint="eastAsia"/>
          <w:color w:val="000000"/>
          <w:sz w:val="24"/>
        </w:rPr>
        <w:t>在半月报检查评比过程中，每月总分优秀且分数排名位于前三名的班级成绩由低到高分别加</w:t>
      </w:r>
      <w:r>
        <w:rPr>
          <w:rFonts w:ascii="宋体" w:hAnsi="宋体" w:cs="宋体" w:hint="eastAsia"/>
          <w:color w:val="000000"/>
          <w:sz w:val="24"/>
        </w:rPr>
        <w:t>3-5</w:t>
      </w:r>
      <w:r>
        <w:rPr>
          <w:rFonts w:ascii="宋体" w:hAnsi="宋体" w:cs="宋体" w:hint="eastAsia"/>
          <w:color w:val="000000"/>
          <w:sz w:val="24"/>
        </w:rPr>
        <w:t>分。</w:t>
      </w:r>
    </w:p>
    <w:p w:rsidR="000870F2" w:rsidRDefault="0016213D">
      <w:pPr>
        <w:spacing w:beforeLines="50" w:before="156" w:line="400" w:lineRule="exact"/>
        <w:ind w:firstLineChars="200" w:firstLine="562"/>
        <w:jc w:val="left"/>
        <w:rPr>
          <w:rFonts w:ascii="宋体" w:hAnsi="宋体" w:cs="宋体"/>
          <w:b/>
          <w:bCs/>
          <w:color w:val="36363D"/>
          <w:sz w:val="28"/>
          <w:szCs w:val="28"/>
        </w:rPr>
      </w:pPr>
      <w:r>
        <w:rPr>
          <w:rFonts w:ascii="宋体" w:hAnsi="宋体" w:cs="宋体" w:hint="eastAsia"/>
          <w:b/>
          <w:bCs/>
          <w:color w:val="36363D"/>
          <w:sz w:val="28"/>
          <w:szCs w:val="28"/>
        </w:rPr>
        <w:t>三、</w:t>
      </w:r>
      <w:r>
        <w:rPr>
          <w:rFonts w:ascii="宋体" w:hAnsi="宋体" w:cs="宋体" w:hint="eastAsia"/>
          <w:b/>
          <w:bCs/>
          <w:color w:val="36363D"/>
          <w:sz w:val="28"/>
          <w:szCs w:val="28"/>
        </w:rPr>
        <w:t>班级</w:t>
      </w:r>
      <w:r>
        <w:rPr>
          <w:rFonts w:ascii="宋体" w:hAnsi="宋体" w:cs="宋体" w:hint="eastAsia"/>
          <w:b/>
          <w:bCs/>
          <w:color w:val="36363D"/>
          <w:sz w:val="28"/>
          <w:szCs w:val="28"/>
        </w:rPr>
        <w:t>学年评优方案</w:t>
      </w:r>
    </w:p>
    <w:p w:rsidR="000870F2" w:rsidRDefault="0016213D">
      <w:pPr>
        <w:spacing w:line="400" w:lineRule="exact"/>
        <w:ind w:firstLineChars="200" w:firstLine="480"/>
        <w:jc w:val="left"/>
        <w:rPr>
          <w:rFonts w:ascii="宋体" w:hAnsi="宋体" w:cs="宋体"/>
          <w:color w:val="36363D"/>
          <w:sz w:val="24"/>
        </w:rPr>
      </w:pPr>
      <w:r>
        <w:rPr>
          <w:rFonts w:ascii="宋体" w:hAnsi="宋体" w:cs="宋体" w:hint="eastAsia"/>
          <w:color w:val="36363D"/>
          <w:sz w:val="24"/>
        </w:rPr>
        <w:t>活动考核成绩占班级考核成绩的</w:t>
      </w:r>
      <w:r>
        <w:rPr>
          <w:rFonts w:ascii="宋体" w:hAnsi="宋体" w:cs="宋体" w:hint="eastAsia"/>
          <w:color w:val="36363D"/>
          <w:sz w:val="24"/>
        </w:rPr>
        <w:t>50%</w:t>
      </w:r>
      <w:r>
        <w:rPr>
          <w:rFonts w:ascii="宋体" w:hAnsi="宋体" w:cs="宋体" w:hint="eastAsia"/>
          <w:color w:val="36363D"/>
          <w:sz w:val="24"/>
        </w:rPr>
        <w:t>；</w:t>
      </w:r>
      <w:r>
        <w:rPr>
          <w:rFonts w:ascii="宋体" w:hAnsi="宋体" w:cs="宋体"/>
          <w:color w:val="36363D"/>
          <w:sz w:val="24"/>
        </w:rPr>
        <w:t>日常考核成绩占班级考核成绩的</w:t>
      </w:r>
      <w:r>
        <w:rPr>
          <w:rFonts w:ascii="宋体" w:hAnsi="宋体" w:cs="宋体" w:hint="eastAsia"/>
          <w:color w:val="36363D"/>
          <w:sz w:val="24"/>
        </w:rPr>
        <w:t>5</w:t>
      </w:r>
      <w:r>
        <w:rPr>
          <w:rFonts w:ascii="宋体" w:hAnsi="宋体" w:cs="宋体"/>
          <w:color w:val="36363D"/>
          <w:sz w:val="24"/>
        </w:rPr>
        <w:t>0%</w:t>
      </w:r>
      <w:r>
        <w:rPr>
          <w:rFonts w:ascii="宋体" w:hAnsi="宋体" w:cs="宋体" w:hint="eastAsia"/>
          <w:color w:val="36363D"/>
          <w:sz w:val="24"/>
        </w:rPr>
        <w:t>。</w:t>
      </w:r>
    </w:p>
    <w:p w:rsidR="000870F2" w:rsidRDefault="0016213D">
      <w:pPr>
        <w:spacing w:beforeLines="50" w:before="156" w:line="360" w:lineRule="auto"/>
        <w:rPr>
          <w:rFonts w:ascii="宋体" w:hAnsi="宋体"/>
          <w:b/>
          <w:sz w:val="28"/>
          <w:szCs w:val="28"/>
        </w:rPr>
      </w:pPr>
      <w:r>
        <w:rPr>
          <w:rFonts w:ascii="宋体" w:hAnsi="宋体" w:cs="宋体" w:hint="eastAsia"/>
          <w:sz w:val="24"/>
        </w:rPr>
        <w:t>班级考核的最终成绩由活动考核、日常</w:t>
      </w:r>
      <w:r>
        <w:rPr>
          <w:rFonts w:ascii="宋体" w:hAnsi="宋体" w:cs="宋体" w:hint="eastAsia"/>
          <w:sz w:val="24"/>
        </w:rPr>
        <w:t>考核的加权分数组成。依据总成绩排名，每年按评优比例评选优秀</w:t>
      </w:r>
      <w:r>
        <w:rPr>
          <w:rFonts w:ascii="宋体" w:hAnsi="宋体" w:cs="宋体" w:hint="eastAsia"/>
          <w:sz w:val="24"/>
        </w:rPr>
        <w:t>班级</w:t>
      </w:r>
      <w:r>
        <w:rPr>
          <w:rFonts w:ascii="宋体" w:hAnsi="宋体" w:cs="宋体" w:hint="eastAsia"/>
          <w:sz w:val="24"/>
        </w:rPr>
        <w:t>。</w:t>
      </w:r>
    </w:p>
    <w:p w:rsidR="000870F2" w:rsidRDefault="0016213D">
      <w:pPr>
        <w:spacing w:line="400" w:lineRule="exact"/>
        <w:ind w:firstLineChars="200" w:firstLine="562"/>
        <w:jc w:val="left"/>
        <w:rPr>
          <w:rFonts w:ascii="宋体" w:hAnsi="宋体" w:cs="宋体"/>
          <w:sz w:val="24"/>
        </w:rPr>
      </w:pPr>
      <w:r>
        <w:rPr>
          <w:rFonts w:ascii="宋体" w:hAnsi="宋体" w:hint="eastAsia"/>
          <w:b/>
          <w:sz w:val="28"/>
          <w:szCs w:val="28"/>
        </w:rPr>
        <w:t>四、附注</w:t>
      </w:r>
    </w:p>
    <w:p w:rsidR="000870F2" w:rsidRDefault="0016213D">
      <w:pPr>
        <w:spacing w:line="400" w:lineRule="exact"/>
        <w:ind w:left="425"/>
        <w:jc w:val="left"/>
        <w:rPr>
          <w:rFonts w:ascii="宋体" w:hAnsi="宋体" w:cs="宋体"/>
          <w:sz w:val="24"/>
          <w:szCs w:val="24"/>
        </w:rPr>
      </w:pPr>
      <w:r>
        <w:rPr>
          <w:rFonts w:ascii="宋体" w:hAnsi="宋体" w:cs="宋体" w:hint="eastAsia"/>
          <w:sz w:val="24"/>
          <w:szCs w:val="24"/>
        </w:rPr>
        <w:t>本草案最终解释权归中南大学资源与安全工程学院朋辈心理互助会所有。</w:t>
      </w:r>
    </w:p>
    <w:p w:rsidR="000870F2" w:rsidRDefault="000870F2">
      <w:pPr>
        <w:spacing w:line="400" w:lineRule="exact"/>
        <w:jc w:val="left"/>
        <w:rPr>
          <w:rFonts w:ascii="宋体" w:hAnsi="宋体" w:cs="宋体"/>
          <w:sz w:val="24"/>
          <w:szCs w:val="24"/>
        </w:rPr>
      </w:pPr>
    </w:p>
    <w:p w:rsidR="000870F2" w:rsidRDefault="000870F2">
      <w:pPr>
        <w:spacing w:line="400" w:lineRule="exact"/>
        <w:jc w:val="left"/>
        <w:rPr>
          <w:rFonts w:ascii="宋体" w:hAnsi="宋体" w:cs="宋体"/>
          <w:sz w:val="24"/>
          <w:szCs w:val="24"/>
        </w:rPr>
      </w:pPr>
    </w:p>
    <w:p w:rsidR="000870F2" w:rsidRDefault="000870F2">
      <w:pPr>
        <w:spacing w:line="400" w:lineRule="exact"/>
        <w:jc w:val="left"/>
        <w:rPr>
          <w:rFonts w:ascii="宋体" w:hAnsi="宋体" w:cs="宋体"/>
          <w:sz w:val="24"/>
          <w:szCs w:val="24"/>
        </w:rPr>
      </w:pPr>
    </w:p>
    <w:p w:rsidR="000870F2" w:rsidRDefault="0016213D">
      <w:pPr>
        <w:spacing w:line="400" w:lineRule="exact"/>
        <w:jc w:val="left"/>
        <w:rPr>
          <w:rFonts w:ascii="宋体" w:hAnsi="宋体" w:cs="宋体"/>
          <w:sz w:val="24"/>
          <w:szCs w:val="24"/>
        </w:rPr>
      </w:pPr>
      <w:r>
        <w:rPr>
          <w:rFonts w:ascii="宋体" w:hAnsi="宋体" w:cs="宋体" w:hint="eastAsia"/>
          <w:sz w:val="24"/>
          <w:szCs w:val="24"/>
        </w:rPr>
        <w:t xml:space="preserve">                                                   </w:t>
      </w:r>
    </w:p>
    <w:p w:rsidR="000870F2" w:rsidRDefault="0016213D">
      <w:pPr>
        <w:spacing w:line="400" w:lineRule="exact"/>
        <w:jc w:val="center"/>
        <w:rPr>
          <w:rFonts w:ascii="宋体" w:hAnsi="宋体" w:cs="宋体"/>
          <w:szCs w:val="21"/>
        </w:rPr>
      </w:pPr>
      <w:r>
        <w:rPr>
          <w:rFonts w:ascii="宋体" w:hAnsi="宋体" w:cs="宋体" w:hint="eastAsia"/>
          <w:b/>
          <w:bCs/>
          <w:sz w:val="32"/>
          <w:szCs w:val="32"/>
        </w:rPr>
        <w:t xml:space="preserve">                                  </w:t>
      </w:r>
      <w:r>
        <w:rPr>
          <w:rFonts w:ascii="宋体" w:hAnsi="宋体" w:cs="宋体" w:hint="eastAsia"/>
          <w:szCs w:val="21"/>
        </w:rPr>
        <w:t>中南大学资源与安全工程学院</w:t>
      </w:r>
    </w:p>
    <w:p w:rsidR="000870F2" w:rsidRDefault="0016213D">
      <w:pPr>
        <w:spacing w:line="40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朋辈心理互助会</w:t>
      </w:r>
    </w:p>
    <w:p w:rsidR="000870F2" w:rsidRDefault="0016213D">
      <w:pPr>
        <w:tabs>
          <w:tab w:val="left" w:pos="3081"/>
          <w:tab w:val="center" w:pos="4213"/>
        </w:tabs>
        <w:spacing w:line="400" w:lineRule="exact"/>
        <w:jc w:val="left"/>
        <w:rPr>
          <w:rFonts w:ascii="宋体" w:hAnsi="宋体" w:cs="宋体"/>
          <w:szCs w:val="21"/>
        </w:rPr>
      </w:pPr>
      <w:r>
        <w:rPr>
          <w:rFonts w:ascii="宋体" w:hAnsi="宋体" w:cs="宋体" w:hint="eastAsia"/>
          <w:szCs w:val="21"/>
        </w:rPr>
        <w:tab/>
        <w:t xml:space="preserve"> </w:t>
      </w:r>
      <w:r>
        <w:rPr>
          <w:rFonts w:ascii="宋体" w:hAnsi="宋体" w:cs="宋体" w:hint="eastAsia"/>
          <w:szCs w:val="21"/>
        </w:rPr>
        <w:tab/>
        <w:t xml:space="preserve">                  </w:t>
      </w:r>
      <w:r>
        <w:rPr>
          <w:rFonts w:ascii="宋体" w:hAnsi="宋体" w:cs="宋体" w:hint="eastAsia"/>
          <w:szCs w:val="21"/>
        </w:rPr>
        <w:t xml:space="preserve">            2018</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p>
    <w:p w:rsidR="000870F2" w:rsidRDefault="000870F2">
      <w:pPr>
        <w:spacing w:line="400" w:lineRule="exact"/>
        <w:jc w:val="left"/>
      </w:pPr>
    </w:p>
    <w:sectPr w:rsidR="000870F2">
      <w:headerReference w:type="even"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3D" w:rsidRDefault="0016213D">
      <w:r>
        <w:separator/>
      </w:r>
    </w:p>
  </w:endnote>
  <w:endnote w:type="continuationSeparator" w:id="0">
    <w:p w:rsidR="0016213D" w:rsidRDefault="0016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F2" w:rsidRDefault="0016213D">
    <w:pPr>
      <w:pStyle w:val="a3"/>
      <w:jc w:val="center"/>
    </w:pPr>
    <w:r>
      <w:rPr>
        <w:noProof/>
        <w:color w:val="FFFFFF"/>
      </w:rPr>
      <mc:AlternateContent>
        <mc:Choice Requires="wpg">
          <w:drawing>
            <wp:inline distT="0" distB="0" distL="0" distR="0">
              <wp:extent cx="548640" cy="237490"/>
              <wp:effectExtent l="4445" t="4445" r="18415" b="5715"/>
              <wp:docPr id="409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237490"/>
                        <a:chOff x="614" y="660"/>
                        <a:chExt cx="864" cy="374"/>
                      </a:xfrm>
                    </wpg:grpSpPr>
                    <wps:wsp>
                      <wps:cNvPr id="1" name="圆角矩形 1"/>
                      <wps:cNvSpPr/>
                      <wps:spPr>
                        <a:xfrm rot="-5400000">
                          <a:off x="859" y="415"/>
                          <a:ext cx="374" cy="864"/>
                        </a:xfrm>
                        <a:prstGeom prst="roundRect">
                          <a:avLst>
                            <a:gd name="adj" fmla="val 16667"/>
                          </a:avLst>
                        </a:prstGeom>
                        <a:solidFill>
                          <a:srgbClr val="FFFFFF"/>
                        </a:solidFill>
                        <a:ln w="9525" cap="flat" cmpd="sng">
                          <a:solidFill>
                            <a:srgbClr val="C4BC96"/>
                          </a:solidFill>
                          <a:prstDash val="solid"/>
                          <a:round/>
                          <a:headEnd/>
                          <a:tailEnd/>
                        </a:ln>
                      </wps:spPr>
                      <wps:bodyPr>
                        <a:prstTxWarp prst="textNoShape">
                          <a:avLst/>
                        </a:prstTxWarp>
                      </wps:bodyPr>
                    </wps:wsp>
                    <wps:wsp>
                      <wps:cNvPr id="2" name="圆角矩形 2"/>
                      <wps:cNvSpPr/>
                      <wps:spPr>
                        <a:xfrm rot="-5400000">
                          <a:off x="898" y="451"/>
                          <a:ext cx="296" cy="792"/>
                        </a:xfrm>
                        <a:prstGeom prst="roundRect">
                          <a:avLst>
                            <a:gd name="adj" fmla="val 16667"/>
                          </a:avLst>
                        </a:prstGeom>
                        <a:solidFill>
                          <a:srgbClr val="C4BC96"/>
                        </a:solidFill>
                        <a:ln w="9525" cap="flat" cmpd="sng">
                          <a:solidFill>
                            <a:srgbClr val="C4BC96"/>
                          </a:solidFill>
                          <a:prstDash val="solid"/>
                          <a:round/>
                          <a:headEnd/>
                          <a:tailEnd/>
                        </a:ln>
                      </wps:spPr>
                      <wps:bodyPr>
                        <a:prstTxWarp prst="textNoShape">
                          <a:avLst/>
                        </a:prstTxWarp>
                      </wps:bodyPr>
                    </wps:wsp>
                    <wps:wsp>
                      <wps:cNvPr id="3" name="矩形 3"/>
                      <wps:cNvSpPr/>
                      <wps:spPr>
                        <a:xfrm>
                          <a:off x="732" y="716"/>
                          <a:ext cx="659" cy="288"/>
                        </a:xfrm>
                        <a:prstGeom prst="rect">
                          <a:avLst/>
                        </a:prstGeom>
                        <a:ln>
                          <a:noFill/>
                        </a:ln>
                      </wps:spPr>
                      <wps:txbx>
                        <w:txbxContent>
                          <w:p w:rsidR="000870F2" w:rsidRDefault="0016213D">
                            <w:pPr>
                              <w:jc w:val="center"/>
                              <w:rPr>
                                <w:color w:val="FFFFFF"/>
                              </w:rPr>
                            </w:pPr>
                            <w:r>
                              <w:fldChar w:fldCharType="begin"/>
                            </w:r>
                            <w:r>
                              <w:instrText xml:space="preserve"> PAGE    \* MERGEFORMAT </w:instrText>
                            </w:r>
                            <w:r>
                              <w:fldChar w:fldCharType="separate"/>
                            </w:r>
                            <w:r w:rsidR="001F094A" w:rsidRPr="001F094A">
                              <w:rPr>
                                <w:b/>
                                <w:noProof/>
                                <w:color w:val="FFFFFF"/>
                                <w:lang w:val="zh-CN"/>
                              </w:rPr>
                              <w:t>1</w:t>
                            </w:r>
                            <w:r>
                              <w:fldChar w:fldCharType="end"/>
                            </w:r>
                          </w:p>
                        </w:txbxContent>
                      </wps:txbx>
                      <wps:bodyPr vert="horz" wrap="square" lIns="0" tIns="0" rIns="0" bIns="0" anchor="t" upright="1">
                        <a:prstTxWarp prst="textNoShape">
                          <a:avLst/>
                        </a:prstTxWarp>
                        <a:noAutofit/>
                      </wps:bodyPr>
                    </wps:wsp>
                  </wpg:wgp>
                </a:graphicData>
              </a:graphic>
            </wp:inline>
          </w:drawing>
        </mc:Choice>
        <mc:Fallback>
          <w:pict>
            <v:group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">
              <v:roundrect id="圆角矩形 1"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4UL8A&#10;AADaAAAADwAAAGRycy9kb3ducmV2LnhtbERPTWvCQBC9C/0PyxS86aYeRNJspEpFbxIrxeOQnSbb&#10;ZmdDdo3Jv3cFoafh8T4nWw+2ET113jhW8DZPQBCXThuuFJy/drMVCB+QNTaOScFIHtb5yyTDVLsb&#10;F9SfQiViCPsUFdQhtKmUvqzJop+7ljhyP66zGCLsKqk7vMVw28hFkiylRcOxocaWtjWVf6erVWD8&#10;/vM38Yjme9evxuJ42W/MRanp6/DxDiLQEP7FT/dBx/nweOVxZX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ujhQvwAAANoAAAAPAAAAAAAAAAAAAAAAAJgCAABkcnMvZG93bnJl&#10;di54bWxQSwUGAAAAAAQABAD1AAAAhAMAAAAA&#10;" strokecolor="#c4bc96"/>
              <v:roundrect id="圆角矩形 2"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FODcEA&#10;AADaAAAADwAAAGRycy9kb3ducmV2LnhtbESPT4vCMBTE74LfITxhb5qq4Eo1iigLehH8A3p8NM+m&#10;2LyUJtt2v70RhD0OM/MbZrnubCkaqn3hWMF4lIAgzpwuOFdwvfwM5yB8QNZYOiYFf+Rhver3lphq&#10;1/KJmnPIRYSwT1GBCaFKpfSZIYt+5Cri6D1cbTFEWedS19hGuC3lJElm0mLBccFgRVtD2fP8axUc&#10;78X3/NBcn8eLz3bl/WbaKXZKfQ26zQJEoC78hz/tvVYwgfe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hTg3BAAAA2gAAAA8AAAAAAAAAAAAAAAAAmAIAAGRycy9kb3du&#10;cmV2LnhtbFBLBQYAAAAABAAEAPUAAACGAwAAAAA=&#10;" fillcolor="#c4bc96" strokecolor="#c4bc96"/>
              <v:rect id="矩形 3" o:spid="_x0000_s1029"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0870F2" w:rsidRDefault="0016213D">
                      <w:pPr>
                        <w:jc w:val="center"/>
                        <w:rPr>
                          <w:color w:val="FFFFFF"/>
                        </w:rPr>
                      </w:pPr>
                      <w:r>
                        <w:fldChar w:fldCharType="begin"/>
                      </w:r>
                      <w:r>
                        <w:instrText xml:space="preserve"> PAGE    \* MERGEFORMAT </w:instrText>
                      </w:r>
                      <w:r>
                        <w:fldChar w:fldCharType="separate"/>
                      </w:r>
                      <w:r w:rsidR="001F094A" w:rsidRPr="001F094A">
                        <w:rPr>
                          <w:b/>
                          <w:noProof/>
                          <w:color w:val="FFFFFF"/>
                          <w:lang w:val="zh-CN"/>
                        </w:rPr>
                        <w:t>1</w:t>
                      </w:r>
                      <w:r>
                        <w:fldChar w:fldCharType="end"/>
                      </w:r>
                    </w:p>
                  </w:txbxContent>
                </v:textbox>
              </v:rect>
              <w10:anchorlock/>
            </v:group>
          </w:pict>
        </mc:Fallback>
      </mc:AlternateContent>
    </w:r>
  </w:p>
  <w:p w:rsidR="000870F2" w:rsidRDefault="000870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3D" w:rsidRDefault="0016213D">
      <w:r>
        <w:separator/>
      </w:r>
    </w:p>
  </w:footnote>
  <w:footnote w:type="continuationSeparator" w:id="0">
    <w:p w:rsidR="0016213D" w:rsidRDefault="00162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F2" w:rsidRDefault="0016213D">
    <w:pPr>
      <w:pStyle w:val="a4"/>
    </w:pPr>
    <w:r>
      <w:rPr>
        <w:noProof/>
      </w:rPr>
      <w:drawing>
        <wp:anchor distT="0" distB="0" distL="0" distR="0" simplePos="0" relativeHeight="3" behindDoc="1" locked="0" layoutInCell="0" allowOverlap="1">
          <wp:simplePos x="0" y="0"/>
          <wp:positionH relativeFrom="margin">
            <wp:align>center</wp:align>
          </wp:positionH>
          <wp:positionV relativeFrom="margin">
            <wp:align>center</wp:align>
          </wp:positionV>
          <wp:extent cx="5266690" cy="5266690"/>
          <wp:effectExtent l="0" t="0" r="10160" b="10160"/>
          <wp:wrapNone/>
          <wp:docPr id="4097" name="WordPictureWatermark32846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2846651"/>
                  <pic:cNvPicPr/>
                </pic:nvPicPr>
                <pic:blipFill>
                  <a:blip r:embed="rId1" cstate="print">
                    <a:lum bright="70000" contrast="-70000"/>
                  </a:blip>
                  <a:srcRect/>
                  <a:stretch/>
                </pic:blipFill>
                <pic:spPr>
                  <a:xfrm>
                    <a:off x="0" y="0"/>
                    <a:ext cx="5266690" cy="5266690"/>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F2" w:rsidRDefault="0016213D">
    <w:pPr>
      <w:pStyle w:val="a4"/>
    </w:pPr>
    <w:r>
      <w:rPr>
        <w:noProof/>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5266690" cy="5266690"/>
          <wp:effectExtent l="0" t="0" r="10160" b="10160"/>
          <wp:wrapNone/>
          <wp:docPr id="4103" name="WordPictureWatermark32846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2846650"/>
                  <pic:cNvPicPr/>
                </pic:nvPicPr>
                <pic:blipFill>
                  <a:blip r:embed="rId1" cstate="print">
                    <a:lum bright="70000" contrast="-70000"/>
                  </a:blip>
                  <a:srcRect/>
                  <a:stretch/>
                </pic:blipFill>
                <pic:spPr>
                  <a:xfrm>
                    <a:off x="0" y="0"/>
                    <a:ext cx="5266690" cy="526669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3E90AE22"/>
    <w:lvl w:ilvl="0">
      <w:start w:val="1"/>
      <w:numFmt w:val="decimal"/>
      <w:lvlText w:val="%1．"/>
      <w:lvlJc w:val="left"/>
      <w:pPr>
        <w:tabs>
          <w:tab w:val="left" w:pos="420"/>
        </w:tabs>
        <w:ind w:left="425" w:hanging="425"/>
      </w:pPr>
      <w:rPr>
        <w:rFonts w:ascii="宋体" w:eastAsia="宋体" w:hAnsi="宋体" w:cs="宋体"/>
      </w:rPr>
    </w:lvl>
  </w:abstractNum>
  <w:abstractNum w:abstractNumId="1">
    <w:nsid w:val="00000001"/>
    <w:multiLevelType w:val="hybridMultilevel"/>
    <w:tmpl w:val="128CF3D2"/>
    <w:lvl w:ilvl="0" w:tplc="76E6BB6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CAAE19FC"/>
    <w:lvl w:ilvl="0" w:tplc="65C6F208">
      <w:start w:val="4"/>
      <w:numFmt w:val="japaneseCounting"/>
      <w:lvlText w:val="%1、"/>
      <w:lvlJc w:val="left"/>
      <w:pPr>
        <w:ind w:left="720" w:hanging="720"/>
      </w:pPr>
      <w:rPr>
        <w:rFonts w:ascii="宋体" w:eastAsia="宋体" w:hAnsi="宋体" w:cs="宋体"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E3389C74"/>
    <w:lvl w:ilvl="0" w:tplc="6A001AD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4"/>
    <w:multiLevelType w:val="singleLevel"/>
    <w:tmpl w:val="5A006478"/>
    <w:lvl w:ilvl="0">
      <w:start w:val="1"/>
      <w:numFmt w:val="decimal"/>
      <w:lvlText w:val="%1."/>
      <w:lvlJc w:val="left"/>
      <w:pPr>
        <w:ind w:left="425" w:hanging="425"/>
      </w:pPr>
      <w:rPr>
        <w:rFonts w:hint="default"/>
      </w:rPr>
    </w:lvl>
  </w:abstractNum>
  <w:abstractNum w:abstractNumId="5">
    <w:nsid w:val="00000005"/>
    <w:multiLevelType w:val="singleLevel"/>
    <w:tmpl w:val="3E90AE22"/>
    <w:lvl w:ilvl="0">
      <w:start w:val="1"/>
      <w:numFmt w:val="decimal"/>
      <w:lvlText w:val="%1．"/>
      <w:lvlJc w:val="left"/>
      <w:pPr>
        <w:tabs>
          <w:tab w:val="left" w:pos="420"/>
        </w:tabs>
        <w:ind w:left="425" w:hanging="425"/>
      </w:pPr>
      <w:rPr>
        <w:rFonts w:ascii="宋体" w:eastAsia="宋体" w:hAnsi="宋体" w:cs="宋体"/>
      </w:rPr>
    </w:lvl>
  </w:abstractNum>
  <w:abstractNum w:abstractNumId="6">
    <w:nsid w:val="00000006"/>
    <w:multiLevelType w:val="singleLevel"/>
    <w:tmpl w:val="5A00672F"/>
    <w:lvl w:ilvl="0">
      <w:start w:val="1"/>
      <w:numFmt w:val="chineseCounting"/>
      <w:suff w:val="nothing"/>
      <w:lvlText w:val="（%1）"/>
      <w:lvlJc w:val="left"/>
      <w:pPr>
        <w:ind w:left="0" w:firstLine="420"/>
      </w:pPr>
      <w:rPr>
        <w:rFonts w:hint="eastAsia"/>
      </w:rPr>
    </w:lvl>
  </w:abstractNum>
  <w:abstractNum w:abstractNumId="7">
    <w:nsid w:val="00000007"/>
    <w:multiLevelType w:val="singleLevel"/>
    <w:tmpl w:val="5A0071A9"/>
    <w:lvl w:ilvl="0">
      <w:start w:val="1"/>
      <w:numFmt w:val="decimal"/>
      <w:lvlText w:val="%1."/>
      <w:lvlJc w:val="left"/>
      <w:pPr>
        <w:ind w:left="425" w:hanging="425"/>
      </w:pPr>
      <w:rPr>
        <w:rFonts w:hint="default"/>
      </w:rPr>
    </w:lvl>
  </w:abstractNum>
  <w:abstractNum w:abstractNumId="8">
    <w:nsid w:val="00000008"/>
    <w:multiLevelType w:val="singleLevel"/>
    <w:tmpl w:val="5A007201"/>
    <w:lvl w:ilvl="0">
      <w:start w:val="1"/>
      <w:numFmt w:val="chineseCounting"/>
      <w:suff w:val="nothing"/>
      <w:lvlText w:val="%1、"/>
      <w:lvlJc w:val="left"/>
      <w:pPr>
        <w:ind w:left="0" w:firstLine="420"/>
      </w:pPr>
      <w:rPr>
        <w:rFonts w:hint="eastAsia"/>
      </w:rPr>
    </w:lvl>
  </w:abstractNum>
  <w:abstractNum w:abstractNumId="9">
    <w:nsid w:val="00000009"/>
    <w:multiLevelType w:val="hybridMultilevel"/>
    <w:tmpl w:val="00B6AC6C"/>
    <w:lvl w:ilvl="0" w:tplc="1842F73A">
      <w:start w:val="4"/>
      <w:numFmt w:val="japaneseCounting"/>
      <w:lvlText w:val="%1、"/>
      <w:lvlJc w:val="left"/>
      <w:pPr>
        <w:ind w:left="1563" w:hanging="72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num w:numId="1">
    <w:abstractNumId w:val="8"/>
  </w:num>
  <w:num w:numId="2">
    <w:abstractNumId w:val="6"/>
  </w:num>
  <w:num w:numId="3">
    <w:abstractNumId w:val="4"/>
  </w:num>
  <w:num w:numId="4">
    <w:abstractNumId w:val="5"/>
  </w:num>
  <w:num w:numId="5">
    <w:abstractNumId w:val="7"/>
  </w:num>
  <w:num w:numId="6">
    <w:abstractNumId w:val="0"/>
  </w:num>
  <w:num w:numId="7">
    <w:abstractNumId w:val="2"/>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F2"/>
    <w:rsid w:val="000870F2"/>
    <w:rsid w:val="0016213D"/>
    <w:rsid w:val="001F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kern w:val="0"/>
      <w:sz w:val="24"/>
    </w:rPr>
  </w:style>
  <w:style w:type="paragraph" w:styleId="a6">
    <w:name w:val="List Paragraph"/>
    <w:basedOn w:val="a"/>
    <w:uiPriority w:val="34"/>
    <w:qFormat/>
    <w:pPr>
      <w:ind w:firstLineChars="200" w:firstLine="420"/>
    </w:pPr>
    <w:rPr>
      <w:rFonts w:ascii="Times New Roman" w:hAnsi="Times New Roman"/>
      <w:szCs w:val="24"/>
    </w:rPr>
  </w:style>
  <w:style w:type="paragraph" w:customStyle="1" w:styleId="1">
    <w:name w:val="列出段落1"/>
    <w:basedOn w:val="a"/>
    <w:uiPriority w:val="34"/>
    <w:qFormat/>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kern w:val="0"/>
      <w:sz w:val="24"/>
    </w:rPr>
  </w:style>
  <w:style w:type="paragraph" w:styleId="a6">
    <w:name w:val="List Paragraph"/>
    <w:basedOn w:val="a"/>
    <w:uiPriority w:val="34"/>
    <w:qFormat/>
    <w:pPr>
      <w:ind w:firstLineChars="200" w:firstLine="420"/>
    </w:pPr>
    <w:rPr>
      <w:rFonts w:ascii="Times New Roman" w:hAnsi="Times New Roman"/>
      <w:szCs w:val="24"/>
    </w:rPr>
  </w:style>
  <w:style w:type="paragraph" w:customStyle="1" w:styleId="1">
    <w:name w:val="列出段落1"/>
    <w:basedOn w:val="a"/>
    <w:uiPriority w:val="34"/>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袁丹灵</cp:lastModifiedBy>
  <cp:revision>13</cp:revision>
  <dcterms:created xsi:type="dcterms:W3CDTF">2017-11-06T12:32:00Z</dcterms:created>
  <dcterms:modified xsi:type="dcterms:W3CDTF">2018-12-08T15:35:00Z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